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6" w:rsidRPr="00B33942" w:rsidRDefault="002E2BA6">
      <w:pPr>
        <w:jc w:val="center"/>
        <w:rPr>
          <w:rFonts w:ascii="Times New Roman" w:hAnsi="Times New Roman"/>
          <w:b/>
          <w:szCs w:val="24"/>
        </w:rPr>
      </w:pPr>
      <w:r w:rsidRPr="00B33942">
        <w:rPr>
          <w:rFonts w:ascii="Times New Roman" w:hAnsi="Times New Roman"/>
          <w:b/>
          <w:szCs w:val="24"/>
        </w:rPr>
        <w:t>APES Study Guide</w:t>
      </w:r>
    </w:p>
    <w:p w:rsidR="002E2BA6" w:rsidRPr="00B33942" w:rsidRDefault="002E2BA6">
      <w:pPr>
        <w:jc w:val="center"/>
        <w:rPr>
          <w:rFonts w:ascii="Times New Roman" w:hAnsi="Times New Roman"/>
          <w:b/>
          <w:szCs w:val="24"/>
        </w:rPr>
      </w:pPr>
    </w:p>
    <w:p w:rsidR="002E2BA6" w:rsidRPr="00B33942" w:rsidRDefault="002E2BA6">
      <w:pPr>
        <w:jc w:val="center"/>
        <w:rPr>
          <w:rFonts w:ascii="Times New Roman" w:hAnsi="Times New Roman"/>
          <w:b/>
          <w:szCs w:val="24"/>
        </w:rPr>
      </w:pPr>
      <w:r w:rsidRPr="00B33942">
        <w:rPr>
          <w:rFonts w:ascii="Times New Roman" w:hAnsi="Times New Roman"/>
          <w:b/>
          <w:szCs w:val="24"/>
        </w:rPr>
        <w:t xml:space="preserve">Unit 1 – </w:t>
      </w:r>
      <w:r>
        <w:rPr>
          <w:rFonts w:ascii="Times New Roman" w:hAnsi="Times New Roman"/>
          <w:b/>
          <w:szCs w:val="24"/>
        </w:rPr>
        <w:t>Environmental Problems</w:t>
      </w:r>
    </w:p>
    <w:p w:rsidR="002E2BA6" w:rsidRPr="00B33942" w:rsidRDefault="002E2BA6">
      <w:pPr>
        <w:rPr>
          <w:rFonts w:ascii="Times New Roman" w:hAnsi="Times New Roman"/>
          <w:sz w:val="20"/>
        </w:rPr>
      </w:pPr>
    </w:p>
    <w:p w:rsidR="002E2BA6" w:rsidRPr="00B33942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Unit one is an overview of environmental science</w:t>
      </w:r>
      <w:r w:rsidRPr="00B33942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This unit is the foundation that begins to explain how we will be looking at the environment. We will be asking many of the questions we ask throughout the year.</w:t>
      </w:r>
    </w:p>
    <w:p w:rsidR="002E2BA6" w:rsidRPr="00B33942" w:rsidRDefault="002E2BA6">
      <w:pPr>
        <w:rPr>
          <w:rFonts w:ascii="Times New Roman" w:hAnsi="Times New Roman"/>
          <w:sz w:val="20"/>
        </w:rPr>
      </w:pPr>
    </w:p>
    <w:p w:rsidR="002E2BA6" w:rsidRPr="00937D89" w:rsidRDefault="002E2BA6" w:rsidP="00937D89">
      <w:pPr>
        <w:pStyle w:val="Heading1"/>
        <w:rPr>
          <w:rFonts w:ascii="Times New Roman" w:hAnsi="Times New Roman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937D89">
            <w:rPr>
              <w:rFonts w:ascii="Times New Roman" w:hAnsi="Times New Roman"/>
              <w:b/>
              <w:sz w:val="20"/>
            </w:rPr>
            <w:t>Reading</w:t>
          </w:r>
        </w:smartTag>
      </w:smartTag>
    </w:p>
    <w:p w:rsidR="002E2BA6" w:rsidRPr="00B33942" w:rsidRDefault="002E2BA6">
      <w:pPr>
        <w:rPr>
          <w:rFonts w:ascii="Times New Roman" w:hAnsi="Times New Roman"/>
          <w:sz w:val="20"/>
        </w:rPr>
      </w:pPr>
      <w:r w:rsidRPr="00B33942">
        <w:rPr>
          <w:rFonts w:ascii="Times New Roman" w:hAnsi="Times New Roman"/>
          <w:sz w:val="20"/>
        </w:rPr>
        <w:t xml:space="preserve">Miller, </w:t>
      </w:r>
      <w:r w:rsidRPr="00B33942">
        <w:rPr>
          <w:rFonts w:ascii="Times New Roman" w:hAnsi="Times New Roman"/>
          <w:i/>
          <w:sz w:val="20"/>
        </w:rPr>
        <w:t>Living in the Environment</w:t>
      </w:r>
      <w:r w:rsidRPr="00B3394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15th</w:t>
      </w:r>
      <w:r w:rsidRPr="00B33942">
        <w:rPr>
          <w:rFonts w:ascii="Times New Roman" w:hAnsi="Times New Roman"/>
          <w:sz w:val="20"/>
        </w:rPr>
        <w:t xml:space="preserve"> Edition, Chapter </w:t>
      </w:r>
      <w:r>
        <w:rPr>
          <w:rFonts w:ascii="Times New Roman" w:hAnsi="Times New Roman"/>
          <w:sz w:val="20"/>
        </w:rPr>
        <w:t>1</w:t>
      </w:r>
    </w:p>
    <w:p w:rsidR="002E2BA6" w:rsidRPr="00B33942" w:rsidRDefault="002E2BA6">
      <w:pPr>
        <w:rPr>
          <w:rFonts w:ascii="Times New Roman" w:hAnsi="Times New Roman"/>
          <w:sz w:val="20"/>
        </w:rPr>
      </w:pPr>
    </w:p>
    <w:p w:rsidR="002E2BA6" w:rsidRPr="00937D89" w:rsidRDefault="002E2BA6" w:rsidP="00937D89">
      <w:pPr>
        <w:pStyle w:val="Heading2"/>
        <w:rPr>
          <w:rFonts w:ascii="Times New Roman" w:hAnsi="Times New Roman"/>
          <w:b/>
        </w:rPr>
      </w:pPr>
      <w:r w:rsidRPr="00937D89">
        <w:rPr>
          <w:rFonts w:ascii="Times New Roman" w:hAnsi="Times New Roman"/>
          <w:b/>
        </w:rPr>
        <w:t>Lab</w:t>
      </w:r>
      <w:r>
        <w:rPr>
          <w:rFonts w:ascii="Times New Roman" w:hAnsi="Times New Roman"/>
          <w:b/>
        </w:rPr>
        <w:t>/Activity</w:t>
      </w:r>
      <w:r w:rsidRPr="00937D89">
        <w:rPr>
          <w:rFonts w:ascii="Times New Roman" w:hAnsi="Times New Roman"/>
          <w:b/>
        </w:rPr>
        <w:t xml:space="preserve"> Assignments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Ecological Footprint,</w:t>
      </w:r>
      <w:r w:rsidRPr="00782F1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Environmental History</w:t>
      </w:r>
    </w:p>
    <w:p w:rsidR="002E2BA6" w:rsidRPr="00B33942" w:rsidRDefault="002E2BA6">
      <w:pPr>
        <w:rPr>
          <w:rFonts w:ascii="Times New Roman" w:hAnsi="Times New Roman"/>
          <w:sz w:val="20"/>
        </w:rPr>
      </w:pPr>
    </w:p>
    <w:p w:rsidR="002E2BA6" w:rsidRPr="004020CB" w:rsidRDefault="002E2BA6" w:rsidP="004020CB">
      <w:pPr>
        <w:pStyle w:val="Heading2"/>
        <w:rPr>
          <w:rFonts w:ascii="Times New Roman" w:hAnsi="Times New Roman"/>
          <w:b/>
        </w:rPr>
      </w:pPr>
      <w:r w:rsidRPr="004020CB">
        <w:rPr>
          <w:rFonts w:ascii="Times New Roman" w:hAnsi="Times New Roman"/>
          <w:b/>
        </w:rPr>
        <w:t xml:space="preserve">Vocabulary </w:t>
      </w:r>
      <w:r w:rsidRPr="004020CB">
        <w:rPr>
          <w:rFonts w:ascii="Times New Roman" w:hAnsi="Times New Roman"/>
          <w:b/>
          <w:u w:val="none"/>
        </w:rPr>
        <w:t>(</w:t>
      </w:r>
      <w:r>
        <w:rPr>
          <w:rFonts w:ascii="Times New Roman" w:hAnsi="Times New Roman"/>
          <w:b/>
          <w:u w:val="none"/>
        </w:rPr>
        <w:t>39</w:t>
      </w:r>
      <w:r w:rsidRPr="004020CB">
        <w:rPr>
          <w:rFonts w:ascii="Times New Roman" w:hAnsi="Times New Roman"/>
          <w:b/>
          <w:u w:val="none"/>
        </w:rPr>
        <w:t xml:space="preserve"> terms)</w:t>
      </w:r>
    </w:p>
    <w:p w:rsidR="002E2BA6" w:rsidRPr="00B33942" w:rsidRDefault="002E2BA6">
      <w:pPr>
        <w:rPr>
          <w:rFonts w:ascii="Times New Roman" w:hAnsi="Times New Roman"/>
          <w:sz w:val="20"/>
        </w:rPr>
        <w:sectPr w:rsidR="002E2BA6" w:rsidRPr="00B33942" w:rsidSect="0083451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Exponential growth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Environment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Ecology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Environmentalism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Sustainability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Durability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Natural capital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Solar capital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Economic growth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Gross domestic product (GDP)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 capita GDP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Economic development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Developed countries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Developing countries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Perpetual resource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Renewable resource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Sustainable yield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Environmental degradation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Common-property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Free-access resources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Tragedy of commons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Ecological footprint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 capita ecological footprint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Nonrenewable resources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Recycling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Reuse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Pollution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Pollution point sources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Pollution non-point sources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Pollution prevention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Input pollution control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Pollution cleanup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Output pollution control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Poverty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Affluenza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Planetary management worldview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Stewardship worldview</w:t>
      </w:r>
    </w:p>
    <w:p w:rsidR="002E2BA6" w:rsidRDefault="002E2B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Environmental wisdom worldview</w:t>
      </w:r>
    </w:p>
    <w:p w:rsidR="002E2BA6" w:rsidRPr="00B33942" w:rsidRDefault="002E2BA6">
      <w:pPr>
        <w:rPr>
          <w:rFonts w:ascii="Times New Roman" w:hAnsi="Times New Roman"/>
          <w:sz w:val="20"/>
        </w:rPr>
        <w:sectPr w:rsidR="002E2BA6" w:rsidRPr="00B3394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rFonts w:ascii="Times New Roman" w:hAnsi="Times New Roman"/>
          <w:sz w:val="20"/>
        </w:rPr>
        <w:t>Social capital</w:t>
      </w:r>
    </w:p>
    <w:p w:rsidR="002E2BA6" w:rsidRPr="00B33942" w:rsidRDefault="002E2BA6">
      <w:pPr>
        <w:rPr>
          <w:rFonts w:ascii="Times New Roman" w:hAnsi="Times New Roman"/>
          <w:sz w:val="20"/>
        </w:rPr>
      </w:pPr>
    </w:p>
    <w:p w:rsidR="002E2BA6" w:rsidRPr="00937D89" w:rsidRDefault="002E2BA6" w:rsidP="00937D89">
      <w:pPr>
        <w:rPr>
          <w:rFonts w:ascii="Times New Roman" w:hAnsi="Times New Roman"/>
          <w:b/>
          <w:sz w:val="20"/>
          <w:u w:val="single"/>
        </w:rPr>
      </w:pPr>
      <w:r w:rsidRPr="00937D89">
        <w:rPr>
          <w:rFonts w:ascii="Times New Roman" w:hAnsi="Times New Roman"/>
          <w:b/>
          <w:sz w:val="20"/>
          <w:u w:val="single"/>
        </w:rPr>
        <w:t>Unit Objectives:</w:t>
      </w:r>
    </w:p>
    <w:p w:rsidR="002E2BA6" w:rsidRPr="00B33942" w:rsidRDefault="002E2BA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Determine the theme of the book.</w:t>
      </w:r>
    </w:p>
    <w:p w:rsidR="002E2BA6" w:rsidRPr="00B33942" w:rsidRDefault="002E2BA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Describe an environmentally sustainable society.</w:t>
      </w:r>
    </w:p>
    <w:p w:rsidR="002E2BA6" w:rsidRPr="00B33942" w:rsidRDefault="002E2BA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Describe the rate of population growth.</w:t>
      </w:r>
    </w:p>
    <w:p w:rsidR="002E2BA6" w:rsidRPr="00B33942" w:rsidRDefault="002E2BA6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B33942">
        <w:rPr>
          <w:rFonts w:ascii="Times New Roman" w:hAnsi="Times New Roman"/>
          <w:sz w:val="20"/>
        </w:rPr>
        <w:t xml:space="preserve">Distinguish between </w:t>
      </w:r>
      <w:r>
        <w:rPr>
          <w:rFonts w:ascii="Times New Roman" w:hAnsi="Times New Roman"/>
          <w:sz w:val="20"/>
        </w:rPr>
        <w:t>economic growth, economic development, and environmentally sustainable economic development.</w:t>
      </w:r>
    </w:p>
    <w:p w:rsidR="002E2BA6" w:rsidRDefault="002E2BA6" w:rsidP="007A2DD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the earth’s main type of resources.</w:t>
      </w:r>
    </w:p>
    <w:p w:rsidR="002E2BA6" w:rsidRPr="007A2DDD" w:rsidRDefault="002E2BA6" w:rsidP="007A2DD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the principle types of pollution and describe what we can do about pollution.</w:t>
      </w:r>
    </w:p>
    <w:p w:rsidR="002E2BA6" w:rsidRDefault="002E2BA6" w:rsidP="00937D8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Discuss the basic causes of today’s environmental problems.</w:t>
      </w:r>
    </w:p>
    <w:p w:rsidR="002E2BA6" w:rsidRDefault="002E2BA6" w:rsidP="00937D8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Explain how poverty and affluence affect the environment</w:t>
      </w:r>
    </w:p>
    <w:p w:rsidR="002E2BA6" w:rsidRDefault="002E2BA6" w:rsidP="00937D8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the major human cultural changes that have taken place since humans arrived.</w:t>
      </w:r>
    </w:p>
    <w:p w:rsidR="002E2BA6" w:rsidRDefault="002E2BA6" w:rsidP="00937D8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and describe the three major scientific principles of sustainability.</w:t>
      </w:r>
    </w:p>
    <w:p w:rsidR="002E2BA6" w:rsidRDefault="002E2BA6" w:rsidP="00937D89">
      <w:pPr>
        <w:rPr>
          <w:rFonts w:ascii="Times New Roman" w:hAnsi="Times New Roman"/>
          <w:sz w:val="20"/>
        </w:rPr>
      </w:pPr>
    </w:p>
    <w:p w:rsidR="002E2BA6" w:rsidRPr="0029780F" w:rsidRDefault="002E2BA6" w:rsidP="00937D89">
      <w:pPr>
        <w:rPr>
          <w:rFonts w:ascii="Times New Roman" w:hAnsi="Times New Roman"/>
          <w:b/>
          <w:sz w:val="20"/>
          <w:u w:val="single"/>
        </w:rPr>
      </w:pPr>
      <w:r w:rsidRPr="0029780F">
        <w:rPr>
          <w:rFonts w:ascii="Times New Roman" w:hAnsi="Times New Roman"/>
          <w:b/>
          <w:sz w:val="20"/>
          <w:u w:val="single"/>
        </w:rPr>
        <w:t>Sites of Interest</w:t>
      </w:r>
    </w:p>
    <w:p w:rsidR="002E2BA6" w:rsidRDefault="002E2BA6" w:rsidP="00937D89">
      <w:pPr>
        <w:rPr>
          <w:rFonts w:ascii="Times New Roman" w:hAnsi="Times New Roman"/>
          <w:sz w:val="20"/>
        </w:rPr>
      </w:pPr>
      <w:hyperlink r:id="rId5" w:history="1">
        <w:r w:rsidRPr="00121FC6">
          <w:rPr>
            <w:rStyle w:val="Hyperlink"/>
            <w:rFonts w:ascii="Times New Roman" w:hAnsi="Times New Roman"/>
            <w:sz w:val="20"/>
          </w:rPr>
          <w:t>http://www.ecofoot.org/</w:t>
        </w:r>
      </w:hyperlink>
    </w:p>
    <w:p w:rsidR="002E2BA6" w:rsidRDefault="002E2BA6" w:rsidP="00937D89">
      <w:pPr>
        <w:rPr>
          <w:rFonts w:ascii="Times New Roman" w:hAnsi="Times New Roman"/>
          <w:sz w:val="20"/>
        </w:rPr>
      </w:pPr>
    </w:p>
    <w:p w:rsidR="002E2BA6" w:rsidRPr="00D94F86" w:rsidRDefault="002E2BA6" w:rsidP="00D94F86">
      <w:pPr>
        <w:rPr>
          <w:rFonts w:ascii="Times New Roman" w:hAnsi="Times New Roman"/>
          <w:sz w:val="20"/>
        </w:rPr>
      </w:pPr>
    </w:p>
    <w:p w:rsidR="002E2BA6" w:rsidRPr="00D94F86" w:rsidRDefault="002E2BA6" w:rsidP="00D94F86">
      <w:pPr>
        <w:rPr>
          <w:rFonts w:ascii="Times New Roman" w:hAnsi="Times New Roman"/>
          <w:b/>
          <w:sz w:val="20"/>
          <w:u w:val="single"/>
        </w:rPr>
      </w:pPr>
      <w:r w:rsidRPr="00D94F86">
        <w:rPr>
          <w:rFonts w:ascii="Times New Roman" w:hAnsi="Times New Roman"/>
          <w:b/>
          <w:sz w:val="20"/>
          <w:u w:val="single"/>
        </w:rPr>
        <w:t>Important Dates</w:t>
      </w:r>
    </w:p>
    <w:p w:rsidR="002E2BA6" w:rsidRDefault="002E2BA6" w:rsidP="00937D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Vocabulary quiz – </w:t>
      </w:r>
    </w:p>
    <w:p w:rsidR="002E2BA6" w:rsidRDefault="002E2BA6" w:rsidP="00937D89">
      <w:pPr>
        <w:rPr>
          <w:rFonts w:ascii="Times New Roman" w:hAnsi="Times New Roman"/>
          <w:sz w:val="20"/>
        </w:rPr>
      </w:pPr>
    </w:p>
    <w:p w:rsidR="002E2BA6" w:rsidRPr="00937D89" w:rsidRDefault="002E2BA6" w:rsidP="00937D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Unit 1 Test – </w:t>
      </w:r>
    </w:p>
    <w:sectPr w:rsidR="002E2BA6" w:rsidRPr="00937D89" w:rsidSect="0083451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9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D24525"/>
    <w:multiLevelType w:val="hybridMultilevel"/>
    <w:tmpl w:val="CBD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040FED"/>
    <w:multiLevelType w:val="hybridMultilevel"/>
    <w:tmpl w:val="6238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26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FCA636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5336BDB"/>
    <w:multiLevelType w:val="hybridMultilevel"/>
    <w:tmpl w:val="ECC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50"/>
    <w:rsid w:val="00056F61"/>
    <w:rsid w:val="00060E6E"/>
    <w:rsid w:val="00121FC6"/>
    <w:rsid w:val="00244DC0"/>
    <w:rsid w:val="0029780F"/>
    <w:rsid w:val="002E2BA6"/>
    <w:rsid w:val="00334C6D"/>
    <w:rsid w:val="00350176"/>
    <w:rsid w:val="004020CB"/>
    <w:rsid w:val="00464AE4"/>
    <w:rsid w:val="00485B10"/>
    <w:rsid w:val="00485BC9"/>
    <w:rsid w:val="00493BB2"/>
    <w:rsid w:val="004C7450"/>
    <w:rsid w:val="00502328"/>
    <w:rsid w:val="005674E0"/>
    <w:rsid w:val="00624A63"/>
    <w:rsid w:val="00774483"/>
    <w:rsid w:val="00782F14"/>
    <w:rsid w:val="007A2DDD"/>
    <w:rsid w:val="007D2988"/>
    <w:rsid w:val="00834518"/>
    <w:rsid w:val="008A1ED5"/>
    <w:rsid w:val="009040FD"/>
    <w:rsid w:val="00910505"/>
    <w:rsid w:val="00937D89"/>
    <w:rsid w:val="00A264D7"/>
    <w:rsid w:val="00AB6C50"/>
    <w:rsid w:val="00B07382"/>
    <w:rsid w:val="00B33942"/>
    <w:rsid w:val="00CD7D7A"/>
    <w:rsid w:val="00D555E6"/>
    <w:rsid w:val="00D94F86"/>
    <w:rsid w:val="00E1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E6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5E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5E6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5E6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E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E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E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C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C9"/>
    <w:rPr>
      <w:sz w:val="0"/>
      <w:szCs w:val="0"/>
    </w:rPr>
  </w:style>
  <w:style w:type="character" w:styleId="Hyperlink">
    <w:name w:val="Hyperlink"/>
    <w:basedOn w:val="DefaultParagraphFont"/>
    <w:uiPriority w:val="99"/>
    <w:rsid w:val="008A1ED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D94F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94F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94F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foo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290</Words>
  <Characters>1653</Characters>
  <Application>Microsoft Office Outlook</Application>
  <DocSecurity>0</DocSecurity>
  <Lines>0</Lines>
  <Paragraphs>0</Paragraphs>
  <ScaleCrop>false</ScaleCrop>
  <Company>MLK 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Study Guide</dc:title>
  <dc:subject/>
  <dc:creator>Mr. Mike Martin</dc:creator>
  <cp:keywords/>
  <dc:description/>
  <cp:lastModifiedBy>mwilliamson</cp:lastModifiedBy>
  <cp:revision>5</cp:revision>
  <cp:lastPrinted>2010-08-26T20:52:00Z</cp:lastPrinted>
  <dcterms:created xsi:type="dcterms:W3CDTF">2008-08-26T03:25:00Z</dcterms:created>
  <dcterms:modified xsi:type="dcterms:W3CDTF">2010-08-26T21:07:00Z</dcterms:modified>
</cp:coreProperties>
</file>